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0C10A" w14:textId="7FBD54F1" w:rsidR="009249B7" w:rsidRDefault="00F23B09" w:rsidP="00F23B09">
      <w:pPr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D7094B8" wp14:editId="639B400B">
            <wp:extent cx="3346450" cy="1309142"/>
            <wp:effectExtent l="0" t="0" r="635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4947" cy="1316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B21DF1" w14:textId="77777777" w:rsidR="009249B7" w:rsidRPr="00F23B09" w:rsidRDefault="009249B7" w:rsidP="009249B7">
      <w:pPr>
        <w:spacing w:line="240" w:lineRule="auto"/>
        <w:jc w:val="both"/>
        <w:rPr>
          <w:rFonts w:eastAsia="Cambria" w:cstheme="minorHAnsi"/>
          <w:color w:val="000000"/>
          <w:sz w:val="28"/>
          <w:szCs w:val="28"/>
        </w:rPr>
      </w:pPr>
      <w:bookmarkStart w:id="0" w:name="_Hlk149318515"/>
      <w:r w:rsidRPr="00F23B09">
        <w:rPr>
          <w:rFonts w:eastAsia="Cambria" w:cstheme="minorHAnsi"/>
          <w:color w:val="000000"/>
          <w:sz w:val="28"/>
          <w:szCs w:val="28"/>
        </w:rPr>
        <w:t>Established in 2012 by Anant Tanted, The Indian Garage Company (TIGC) is an asset-light, EBITDA-positive D2C firm that has grown into a leading casual wear brand with a rapid growth trajectory</w:t>
      </w:r>
      <w:bookmarkEnd w:id="0"/>
      <w:r w:rsidRPr="00F23B09">
        <w:rPr>
          <w:rFonts w:eastAsia="Cambria" w:cstheme="minorHAnsi"/>
          <w:color w:val="000000"/>
          <w:sz w:val="28"/>
          <w:szCs w:val="28"/>
        </w:rPr>
        <w:t xml:space="preserve">. In line with the brand’s focus to provide leading casual fashion to the Indian Gen-Z consumer, brand has the ambition to grow across multiple sub-categories with consumers across India.  Apart from the main TIGC brand, the company has recently expanded into women’s wear range and plus size range with FreeHand and </w:t>
      </w:r>
      <w:proofErr w:type="spellStart"/>
      <w:r w:rsidRPr="00F23B09">
        <w:rPr>
          <w:rFonts w:eastAsia="Cambria" w:cstheme="minorHAnsi"/>
          <w:color w:val="000000"/>
          <w:sz w:val="28"/>
          <w:szCs w:val="28"/>
        </w:rPr>
        <w:t>HardSoda</w:t>
      </w:r>
      <w:proofErr w:type="spellEnd"/>
      <w:r w:rsidRPr="00F23B09">
        <w:rPr>
          <w:rFonts w:eastAsia="Cambria" w:cstheme="minorHAnsi"/>
          <w:color w:val="000000"/>
          <w:sz w:val="28"/>
          <w:szCs w:val="28"/>
        </w:rPr>
        <w:t xml:space="preserve"> brands respectively. The company intends to fuel its future growth through expansion into additional categories and GTM channels while leveraging technology. </w:t>
      </w:r>
    </w:p>
    <w:p w14:paraId="65414B17" w14:textId="77777777" w:rsidR="009249B7" w:rsidRPr="009249B7" w:rsidRDefault="009249B7">
      <w:pPr>
        <w:rPr>
          <w:lang w:val="en-US"/>
        </w:rPr>
      </w:pPr>
    </w:p>
    <w:sectPr w:rsidR="009249B7" w:rsidRPr="009249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25A92" w14:textId="77777777" w:rsidR="00010FB0" w:rsidRDefault="00010FB0" w:rsidP="009249B7">
      <w:pPr>
        <w:spacing w:after="0" w:line="240" w:lineRule="auto"/>
      </w:pPr>
      <w:r>
        <w:separator/>
      </w:r>
    </w:p>
  </w:endnote>
  <w:endnote w:type="continuationSeparator" w:id="0">
    <w:p w14:paraId="008E23CA" w14:textId="77777777" w:rsidR="00010FB0" w:rsidRDefault="00010FB0" w:rsidP="00924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F336F" w14:textId="77777777" w:rsidR="00010FB0" w:rsidRDefault="00010FB0" w:rsidP="009249B7">
      <w:pPr>
        <w:spacing w:after="0" w:line="240" w:lineRule="auto"/>
      </w:pPr>
      <w:r>
        <w:separator/>
      </w:r>
    </w:p>
  </w:footnote>
  <w:footnote w:type="continuationSeparator" w:id="0">
    <w:p w14:paraId="3BE588E2" w14:textId="77777777" w:rsidR="00010FB0" w:rsidRDefault="00010FB0" w:rsidP="009249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16E"/>
    <w:rsid w:val="00010FB0"/>
    <w:rsid w:val="0037216E"/>
    <w:rsid w:val="009249B7"/>
    <w:rsid w:val="00F23B09"/>
    <w:rsid w:val="00F3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BD4259"/>
  <w15:chartTrackingRefBased/>
  <w15:docId w15:val="{02C26C52-B3CC-4F34-AFF9-AA0F35C2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1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Sagarika Bhattacharya</dc:creator>
  <cp:keywords/>
  <dc:description/>
  <cp:lastModifiedBy>Ifrah Ansari</cp:lastModifiedBy>
  <cp:revision>3</cp:revision>
  <dcterms:created xsi:type="dcterms:W3CDTF">2024-05-24T10:23:00Z</dcterms:created>
  <dcterms:modified xsi:type="dcterms:W3CDTF">2025-03-12T08:57:00Z</dcterms:modified>
</cp:coreProperties>
</file>